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tabs>
          <w:tab w:val="left" w:pos="592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sz w:val="44"/>
          <w:szCs w:val="44"/>
        </w:rPr>
      </w:pPr>
      <w:bookmarkStart w:id="0" w:name="_GoBack"/>
      <w:bookmarkEnd w:id="0"/>
      <w:r>
        <w:rPr>
          <w:rFonts w:hint="eastAsia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</w:rPr>
        <w:t>柳州市</w:t>
      </w:r>
      <w:r>
        <w:rPr>
          <w:rFonts w:hint="eastAsia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  <w:lang w:eastAsia="zh-CN"/>
        </w:rPr>
        <w:t>“</w:t>
      </w:r>
      <w:r>
        <w:rPr>
          <w:rFonts w:hint="eastAsia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</w:rPr>
        <w:t>智慧人才</w:t>
      </w:r>
      <w:r>
        <w:rPr>
          <w:rFonts w:hint="eastAsia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  <w:lang w:eastAsia="zh-CN"/>
        </w:rPr>
        <w:t>”</w:t>
      </w:r>
      <w:r>
        <w:rPr>
          <w:rFonts w:hint="eastAsia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</w:rPr>
        <w:t>服务平台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  <w:lang w:val="en-US" w:eastAsia="zh-CN"/>
        </w:rPr>
        <w:t>人才认定申请</w:t>
      </w:r>
      <w:r>
        <w:rPr>
          <w:rFonts w:hint="eastAsia" w:ascii="Times New Roman" w:hAnsi="Times New Roman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4"/>
          <w:szCs w:val="44"/>
          <w:vertAlign w:val="baseline"/>
        </w:rPr>
        <w:t>操作手册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2" w:lineRule="exact"/>
        <w:ind w:left="0" w:leftChars="0" w:right="0" w:rightChars="0" w:firstLine="640" w:firstLineChars="200"/>
        <w:jc w:val="left"/>
        <w:textAlignment w:val="auto"/>
        <w:outlineLvl w:val="0"/>
        <w:rPr>
          <w:rFonts w:hint="eastAsia" w:ascii="Times New Roman" w:hAnsi="Times New Roman" w:eastAsia="黑体" w:cs="黑体"/>
          <w:b w:val="0"/>
          <w:bCs w:val="0"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</w:pPr>
      <w:r>
        <w:rPr>
          <w:rFonts w:hint="eastAsia" w:ascii="Times New Roman" w:hAnsi="Times New Roman" w:eastAsia="黑体" w:cs="黑体"/>
          <w:b w:val="0"/>
          <w:bCs w:val="0"/>
          <w:i w:val="0"/>
          <w:iCs w:val="0"/>
          <w:color w:val="1A1A1A"/>
          <w:spacing w:val="0"/>
          <w:w w:val="100"/>
          <w:sz w:val="32"/>
          <w:szCs w:val="32"/>
          <w:vertAlign w:val="baseline"/>
          <w:lang w:eastAsia="zh-CN"/>
        </w:rPr>
        <w:t>一、</w:t>
      </w:r>
      <w:r>
        <w:rPr>
          <w:rFonts w:hint="eastAsia" w:ascii="Times New Roman" w:hAnsi="Times New Roman" w:eastAsia="黑体" w:cs="黑体"/>
          <w:b w:val="0"/>
          <w:bCs w:val="0"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  <w:t>功能</w:t>
      </w:r>
      <w:r>
        <w:rPr>
          <w:rFonts w:hint="eastAsia" w:ascii="Times New Roman" w:hAnsi="Times New Roman" w:eastAsia="黑体" w:cs="黑体"/>
          <w:b w:val="0"/>
          <w:bCs w:val="0"/>
          <w:i w:val="0"/>
          <w:iCs w:val="0"/>
          <w:color w:val="1A1A1A"/>
          <w:spacing w:val="0"/>
          <w:w w:val="100"/>
          <w:sz w:val="32"/>
          <w:szCs w:val="32"/>
          <w:vertAlign w:val="baseline"/>
        </w:rPr>
        <w:t>简介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2" w:lineRule="exact"/>
        <w:ind w:left="0" w:leftChars="0" w:right="0" w:rightChars="0" w:firstLine="672" w:firstLineChars="200"/>
        <w:jc w:val="both"/>
        <w:textAlignment w:val="auto"/>
        <w:rPr>
          <w:rFonts w:hint="default" w:ascii="Times New Roman" w:hAnsi="Times New Roman" w:eastAsia="仿宋_GB2312" w:cs="仿宋_GB2312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color w:val="auto"/>
          <w:spacing w:val="8"/>
          <w:kern w:val="0"/>
          <w:sz w:val="32"/>
          <w:szCs w:val="32"/>
          <w:highlight w:val="none"/>
          <w:u w:val="none"/>
          <w:lang w:val="en-US" w:eastAsia="zh-CN" w:bidi="ar-SA"/>
        </w:rPr>
        <w:t>柳州市智慧人才服务平台“人才认定申请”功能，为人才提供方便快捷的在线认定渠道。用户通过龙城市民云APP进入“智慧人才服务平台”，在线填写相关信息及上传相关证明材料即可完成认定申请。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2" w:lineRule="exact"/>
        <w:ind w:left="0" w:leftChars="0" w:right="0" w:rightChars="0" w:firstLine="640" w:firstLineChars="200"/>
        <w:jc w:val="left"/>
        <w:textAlignment w:val="auto"/>
        <w:outlineLvl w:val="0"/>
        <w:rPr>
          <w:rFonts w:hint="eastAsia" w:ascii="Times New Roman" w:hAnsi="Times New Roman" w:eastAsia="黑体" w:cs="黑体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黑体"/>
          <w:b w:val="0"/>
          <w:bCs w:val="0"/>
          <w:i w:val="0"/>
          <w:iCs w:val="0"/>
          <w:color w:val="1A1A1A"/>
          <w:spacing w:val="0"/>
          <w:w w:val="100"/>
          <w:sz w:val="32"/>
          <w:szCs w:val="32"/>
          <w:vertAlign w:val="baseline"/>
          <w:lang w:val="en-US" w:eastAsia="zh-CN"/>
        </w:rPr>
        <w:t>二、操作步骤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Times New Roman" w:hAnsi="Times New Roman" w:eastAsia="仿宋" w:cs="仿宋"/>
          <w:b/>
          <w:bCs/>
          <w:i w:val="0"/>
          <w:iCs w:val="0"/>
          <w:color w:val="333333"/>
          <w:spacing w:val="0"/>
          <w:w w:val="100"/>
          <w:sz w:val="32"/>
          <w:szCs w:val="32"/>
        </w:rPr>
      </w:pPr>
      <w:r>
        <w:rPr>
          <w:rFonts w:hint="eastAsia" w:ascii="Times New Roman" w:hAnsi="Times New Roman" w:eastAsia="仿宋" w:cs="仿宋"/>
          <w:b/>
          <w:bCs/>
          <w:i w:val="0"/>
          <w:iCs w:val="0"/>
          <w:color w:val="333333"/>
          <w:spacing w:val="0"/>
          <w:w w:val="100"/>
          <w:sz w:val="32"/>
          <w:szCs w:val="32"/>
          <w:vertAlign w:val="baseline"/>
          <w:lang w:val="en-US" w:eastAsia="zh-CN"/>
        </w:rPr>
        <w:t>（一）</w:t>
      </w:r>
      <w:r>
        <w:rPr>
          <w:rFonts w:hint="eastAsia" w:ascii="Times New Roman" w:hAnsi="Times New Roman" w:eastAsia="仿宋" w:cs="仿宋"/>
          <w:b/>
          <w:bCs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t>注册并登录龙城市民云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</w:rPr>
      </w:pPr>
      <w:r>
        <w:rPr>
          <w:rFonts w:hint="eastAsia" w:ascii="Times New Roman" w:hAnsi="Times New Roman" w:eastAsia="仿宋" w:cs="仿宋"/>
          <w:b/>
          <w:bCs/>
          <w:i w:val="0"/>
          <w:iCs w:val="0"/>
          <w:color w:val="333333"/>
          <w:spacing w:val="0"/>
          <w:w w:val="100"/>
          <w:sz w:val="32"/>
          <w:szCs w:val="32"/>
          <w:vertAlign w:val="baseline"/>
          <w:lang w:val="en-US" w:eastAsia="zh-CN"/>
        </w:rPr>
        <w:t>（二）</w:t>
      </w:r>
      <w:r>
        <w:rPr>
          <w:rFonts w:hint="eastAsia" w:ascii="Times New Roman" w:hAnsi="Times New Roman" w:eastAsia="仿宋_GB2312" w:cs="仿宋"/>
          <w:b/>
          <w:bCs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t>龙城市民云APP下载地址：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fldChar w:fldCharType="begin"/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instrText xml:space="preserve"> HYPERLINK "http://lcsmy.yun.liuzhou.gov.cn/" </w:instrTex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fldChar w:fldCharType="separate"/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t>http://lcsmy.yun.liuzhou.gov.cn/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fldChar w:fldCharType="end"/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t>；或手机应用市场搜索”龙城市民云“下载进行安装。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</w:rPr>
      </w:pPr>
      <w:r>
        <w:rPr>
          <w:rFonts w:hint="eastAsia" w:ascii="Times New Roman" w:hAnsi="Times New Roman" w:eastAsia="仿宋" w:cs="仿宋"/>
          <w:b/>
          <w:bCs/>
          <w:i w:val="0"/>
          <w:iCs w:val="0"/>
          <w:color w:val="333333"/>
          <w:spacing w:val="0"/>
          <w:w w:val="100"/>
          <w:sz w:val="32"/>
          <w:szCs w:val="32"/>
          <w:vertAlign w:val="baseline"/>
          <w:lang w:val="en-US" w:eastAsia="zh-CN"/>
        </w:rPr>
        <w:t>（三）</w:t>
      </w:r>
      <w:r>
        <w:rPr>
          <w:rFonts w:hint="eastAsia" w:ascii="Times New Roman" w:hAnsi="Times New Roman" w:eastAsia="仿宋_GB2312" w:cs="仿宋"/>
          <w:b/>
          <w:bCs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t>进入柳州市智慧人才服务平台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43" w:firstLineChars="200"/>
        <w:jc w:val="both"/>
        <w:textAlignment w:val="auto"/>
        <w:outlineLvl w:val="9"/>
        <w:rPr>
          <w:rFonts w:hint="eastAsia" w:ascii="Times New Roman" w:hAnsi="Times New Roman" w:eastAsia="仿宋_GB2312" w:cs="仿宋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"/>
          <w:b/>
          <w:bCs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t>方式一：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t>进入APP，点击“智慧人才服务”进入，如图所示</w:t>
      </w:r>
      <w:r>
        <w:rPr>
          <w:rFonts w:hint="eastAsia" w:ascii="Times New Roman" w:hAnsi="Times New Roman" w:eastAsia="仿宋_GB2312" w:cs="仿宋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  <w:lang w:eastAsia="zh-CN"/>
        </w:rPr>
        <w:t>：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center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drawing>
          <wp:inline distT="0" distB="0" distL="114300" distR="114300">
            <wp:extent cx="1878330" cy="2877185"/>
            <wp:effectExtent l="0" t="0" r="7620" b="18415"/>
            <wp:docPr id="3" name="图片 1" descr="微信图片_2022102609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微信图片_202210260902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43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" w:cs="仿宋"/>
          <w:b/>
          <w:bCs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t>方式二：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t>使用龙城市民云APP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  <w:lang w:eastAsia="zh-CN"/>
        </w:rPr>
        <w:t>或微信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t>扫描下方二维码，进入柳州市智慧人才服务平台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  <w:lang w:eastAsia="zh-CN"/>
        </w:rPr>
        <w:t>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center"/>
        <w:rPr>
          <w:rFonts w:hint="default" w:ascii="Times New Roman" w:hAnsi="Times New Roman" w:eastAsia="Helvetica" w:cs="Helvetica"/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INCLUDEPICTURE \d "https://docimg3.docs.qq.com/image/Vcllk-LMpSJdSn_wI4rhzw.png?w=400&amp;h=400" \* MERGEFORMATINET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drawing>
          <wp:inline distT="0" distB="0" distL="114300" distR="114300">
            <wp:extent cx="1644015" cy="1652905"/>
            <wp:effectExtent l="0" t="0" r="13335" b="444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 l="5907" t="5273" r="5907" b="6117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43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</w:pPr>
      <w:r>
        <w:rPr>
          <w:rFonts w:hint="eastAsia" w:ascii="Times New Roman" w:hAnsi="Times New Roman" w:eastAsia="仿宋" w:cs="仿宋"/>
          <w:b/>
          <w:bCs/>
          <w:i w:val="0"/>
          <w:iCs w:val="0"/>
          <w:color w:val="333333"/>
          <w:spacing w:val="0"/>
          <w:w w:val="100"/>
          <w:sz w:val="32"/>
          <w:szCs w:val="32"/>
          <w:vertAlign w:val="baseline"/>
          <w:lang w:val="en-US" w:eastAsia="zh-CN"/>
        </w:rPr>
        <w:t>方式三：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t>通过“柳州人社服务”微信公众号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  <w:lang w:eastAsia="zh-CN"/>
        </w:rPr>
        <w:t>进入，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t>利用手机微信搜索并关注“柳州人社服务”微信公众号→在“柳州人社服务”微信公众号页面选“服务”—“人社服务”—“智慧人才服务平台”→进入“柳州市智慧人才服务平台”。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Times New Roman" w:hAnsi="Times New Roman" w:eastAsia="仿宋" w:cs="仿宋"/>
          <w:b w:val="0"/>
          <w:bCs w:val="0"/>
          <w:i w:val="0"/>
          <w:iCs w:val="0"/>
          <w:color w:val="auto"/>
          <w:spacing w:val="0"/>
          <w:w w:val="100"/>
          <w:sz w:val="32"/>
          <w:szCs w:val="32"/>
          <w:vertAlign w:val="baseline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  <w:lang w:val="en-US" w:eastAsia="zh-CN"/>
        </w:rPr>
        <w:t>（四）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olor w:val="auto"/>
          <w:spacing w:val="0"/>
          <w:w w:val="100"/>
          <w:sz w:val="32"/>
          <w:szCs w:val="32"/>
          <w:vertAlign w:val="baseline"/>
          <w:lang w:val="en-US" w:eastAsia="zh-CN"/>
        </w:rPr>
        <w:t>进入柳州市智慧人才服务平台首页后，点击“在线认定”，根据要求填写相关的认定材料，提交审核即可，如下所示：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center"/>
        <w:rPr>
          <w:rFonts w:hint="eastAsia" w:ascii="Times New Roman" w:hAnsi="Times New Roman" w:eastAsia="宋体" w:cs="Helvetica"/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lang w:eastAsia="zh-CN"/>
        </w:rPr>
      </w:pPr>
      <w:r>
        <w:rPr>
          <w:rFonts w:hint="eastAsia" w:ascii="Times New Roman" w:hAnsi="Times New Roman" w:eastAsia="宋体" w:cs="Helvetica"/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lang w:eastAsia="zh-CN"/>
        </w:rPr>
        <w:drawing>
          <wp:inline distT="0" distB="0" distL="114300" distR="114300">
            <wp:extent cx="2160270" cy="3599815"/>
            <wp:effectExtent l="0" t="0" r="11430" b="635"/>
            <wp:docPr id="1" name="图片 3" descr="微信图片_20221026090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微信图片_2022102609025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Times New Roman" w:hAnsi="Times New Roman" w:eastAsia="仿宋" w:cs="仿宋"/>
          <w:b w:val="0"/>
          <w:bCs w:val="0"/>
          <w:i w:val="0"/>
          <w:iCs w:val="0"/>
          <w:color w:val="auto"/>
          <w:spacing w:val="0"/>
          <w:w w:val="1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  <w:lang w:val="en-US" w:eastAsia="zh-CN"/>
        </w:rPr>
        <w:t>（五）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olor w:val="auto"/>
          <w:spacing w:val="0"/>
          <w:w w:val="100"/>
          <w:sz w:val="32"/>
          <w:szCs w:val="32"/>
          <w:highlight w:val="none"/>
          <w:vertAlign w:val="baseline"/>
          <w:lang w:val="en-US" w:eastAsia="zh-CN"/>
        </w:rPr>
        <w:t>点击我的申请，即可查看申请记录及审核状态。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center"/>
        <w:rPr>
          <w:rFonts w:hint="default" w:ascii="Times New Roman" w:hAnsi="Times New Roman" w:eastAsia="Helvetica" w:cs="Helvetica"/>
          <w:b/>
          <w:bCs/>
          <w:i w:val="0"/>
          <w:iCs w:val="0"/>
          <w:color w:val="333333"/>
          <w:spacing w:val="0"/>
          <w:w w:val="100"/>
          <w:sz w:val="22"/>
          <w:szCs w:val="22"/>
        </w:rPr>
      </w:pPr>
      <w:r>
        <w:rPr>
          <w:rFonts w:ascii="Times New Roman" w:hAnsi="Times New Roman"/>
          <w:b/>
          <w:bCs/>
        </w:rPr>
        <w:fldChar w:fldCharType="begin"/>
      </w:r>
      <w:r>
        <w:rPr>
          <w:rFonts w:ascii="Times New Roman" w:hAnsi="Times New Roman"/>
          <w:b/>
          <w:bCs/>
        </w:rPr>
        <w:instrText xml:space="preserve">INCLUDEPICTURE \d "https://docimg1.docs.qq.com/image/37MhKzvQ0JRBiWd2QwhoVw.png?w=1080&amp;h=2232" \* MERGEFORMATINET </w:instrText>
      </w:r>
      <w:r>
        <w:rPr>
          <w:rFonts w:ascii="Times New Roman" w:hAnsi="Times New Roman"/>
          <w:b/>
          <w:bCs/>
        </w:rPr>
        <w:fldChar w:fldCharType="separate"/>
      </w:r>
      <w:r>
        <w:rPr>
          <w:rFonts w:ascii="Times New Roman" w:hAnsi="Times New Roman"/>
          <w:b/>
          <w:bCs/>
        </w:rPr>
        <w:drawing>
          <wp:inline distT="0" distB="0" distL="114300" distR="114300">
            <wp:extent cx="2160270" cy="3599815"/>
            <wp:effectExtent l="0" t="0" r="11430" b="63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</w:rPr>
        <w:fldChar w:fldCharType="end"/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12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Times New Roman" w:hAnsi="Times New Roman" w:eastAsia="仿宋" w:cs="仿宋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</w:pP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  <w:lang w:val="en-US" w:eastAsia="zh-CN"/>
        </w:rPr>
        <w:t>（六）</w:t>
      </w:r>
      <w:r>
        <w:rPr>
          <w:rFonts w:hint="default" w:ascii="Times New Roman" w:hAnsi="Times New Roman" w:eastAsia="仿宋" w:cs="仿宋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t>通过人才认定后，点</w:t>
      </w:r>
      <w:r>
        <w:rPr>
          <w:rFonts w:hint="default" w:ascii="Times New Roman" w:hAnsi="Times New Roman" w:eastAsia="仿宋" w:cs="仿宋"/>
          <w:b w:val="0"/>
          <w:bCs w:val="0"/>
          <w:i w:val="0"/>
          <w:iCs w:val="0"/>
          <w:color w:val="auto"/>
          <w:spacing w:val="0"/>
          <w:w w:val="100"/>
          <w:sz w:val="32"/>
          <w:szCs w:val="32"/>
          <w:vertAlign w:val="baseline"/>
        </w:rPr>
        <w:t>击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olor w:val="auto"/>
          <w:spacing w:val="0"/>
          <w:w w:val="100"/>
          <w:sz w:val="32"/>
          <w:szCs w:val="32"/>
          <w:vertAlign w:val="baseline"/>
          <w:lang w:val="en-US" w:eastAsia="zh-CN"/>
        </w:rPr>
        <w:t>“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olor w:val="auto"/>
          <w:spacing w:val="0"/>
          <w:w w:val="100"/>
          <w:sz w:val="32"/>
          <w:szCs w:val="32"/>
          <w:vertAlign w:val="baseline"/>
          <w:lang w:eastAsia="zh-CN"/>
        </w:rPr>
        <w:t>龙城</w:t>
      </w:r>
      <w:r>
        <w:rPr>
          <w:rFonts w:hint="default" w:ascii="Times New Roman" w:hAnsi="Times New Roman" w:eastAsia="仿宋" w:cs="仿宋"/>
          <w:b w:val="0"/>
          <w:bCs w:val="0"/>
          <w:i w:val="0"/>
          <w:iCs w:val="0"/>
          <w:color w:val="auto"/>
          <w:spacing w:val="0"/>
          <w:w w:val="100"/>
          <w:sz w:val="32"/>
          <w:szCs w:val="32"/>
          <w:vertAlign w:val="baseline"/>
        </w:rPr>
        <w:t>人才码</w:t>
      </w:r>
      <w:r>
        <w:rPr>
          <w:rFonts w:hint="default" w:ascii="Times New Roman" w:hAnsi="Times New Roman" w:eastAsia="仿宋" w:cs="仿宋"/>
          <w:b w:val="0"/>
          <w:bCs w:val="0"/>
          <w:i w:val="0"/>
          <w:iCs w:val="0"/>
          <w:color w:val="auto"/>
          <w:spacing w:val="0"/>
          <w:w w:val="100"/>
          <w:sz w:val="32"/>
          <w:szCs w:val="32"/>
          <w:vertAlign w:val="baseline"/>
          <w:lang w:val="en-US" w:eastAsia="zh-CN"/>
        </w:rPr>
        <w:t>”</w:t>
      </w:r>
      <w:r>
        <w:rPr>
          <w:rFonts w:hint="default" w:ascii="Times New Roman" w:hAnsi="Times New Roman" w:eastAsia="仿宋" w:cs="仿宋"/>
          <w:b w:val="0"/>
          <w:bCs w:val="0"/>
          <w:i w:val="0"/>
          <w:iCs w:val="0"/>
          <w:color w:val="auto"/>
          <w:spacing w:val="0"/>
          <w:w w:val="100"/>
          <w:sz w:val="32"/>
          <w:szCs w:val="32"/>
          <w:vertAlign w:val="baseline"/>
        </w:rPr>
        <w:t>，</w:t>
      </w:r>
      <w:r>
        <w:rPr>
          <w:rFonts w:hint="default" w:ascii="Times New Roman" w:hAnsi="Times New Roman" w:eastAsia="仿宋" w:cs="仿宋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</w:rPr>
        <w:t>刷脸认证后即可打开自己的人才码，如下所示</w:t>
      </w:r>
      <w:r>
        <w:rPr>
          <w:rFonts w:hint="eastAsia" w:ascii="Times New Roman" w:hAnsi="Times New Roman" w:eastAsia="仿宋" w:cs="仿宋"/>
          <w:b w:val="0"/>
          <w:bCs w:val="0"/>
          <w:i w:val="0"/>
          <w:iCs w:val="0"/>
          <w:color w:val="333333"/>
          <w:spacing w:val="0"/>
          <w:w w:val="100"/>
          <w:sz w:val="32"/>
          <w:szCs w:val="32"/>
          <w:vertAlign w:val="baseline"/>
          <w:lang w:eastAsia="zh-CN"/>
        </w:rPr>
        <w:t>：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60" w:beforeAutospacing="0" w:after="60" w:afterAutospacing="0" w:line="312" w:lineRule="auto"/>
        <w:ind w:leftChars="0" w:right="0" w:right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1440180" cy="2879725"/>
            <wp:effectExtent l="0" t="0" r="7620" b="15875"/>
            <wp:docPr id="4" name="图片 5" descr="微信图片_2022102609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微信图片_202210260909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INCLUDEPICTURE \d "https://docimg9.docs.qq.com/image/Cb4YCmCumLBQyTXtyZ9ZQw.png?w=1080&amp;h=2232" \* MERGEFORMATINET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drawing>
          <wp:inline distT="0" distB="0" distL="114300" distR="114300">
            <wp:extent cx="1440180" cy="2879725"/>
            <wp:effectExtent l="0" t="0" r="7620" b="1587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end"/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2NTc0MTVmMWUyNGQzNGUwNzFkZjI3NWRmMWQ4ZWIifQ=="/>
  </w:docVars>
  <w:rsids>
    <w:rsidRoot w:val="3A440B0D"/>
    <w:rsid w:val="3A440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481</Words>
  <Characters>520</Characters>
  <Lines>0</Lines>
  <Paragraphs>0</Paragraphs>
  <TotalTime>0</TotalTime>
  <ScaleCrop>false</ScaleCrop>
  <LinksUpToDate>false</LinksUpToDate>
  <CharactersWithSpaces>520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2022-10-26T09:47:00Z</dcterms:created>
  <dc:creator>一库</dc:creator>
  <cp:lastModifiedBy>一库</cp:lastModifiedBy>
  <dcterms:modified xsi:type="dcterms:W3CDTF">2022-10-26T09:48:28Z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D2975AF00F0549A7926BCF16733F2C00</vt:lpwstr>
  </property>
</Properties>
</file>